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10" w:rsidRDefault="00BE18E8">
      <w:pPr>
        <w:ind w:right="5"/>
        <w:jc w:val="center"/>
      </w:pPr>
      <w:r>
        <w:rPr>
          <w:b/>
        </w:rPr>
        <w:t xml:space="preserve">TERMO DE REFERÊNCIA  </w:t>
      </w:r>
    </w:p>
    <w:p w:rsidR="004C1D10" w:rsidRDefault="00BE18E8">
      <w:pPr>
        <w:ind w:right="5"/>
        <w:jc w:val="center"/>
      </w:pPr>
      <w:r>
        <w:rPr>
          <w:b/>
        </w:rPr>
        <w:t xml:space="preserve">CONTRATO POR SERVIÇOS – </w:t>
      </w:r>
      <w:proofErr w:type="spellStart"/>
      <w:r>
        <w:rPr>
          <w:b/>
        </w:rPr>
        <w:t>Fundep</w:t>
      </w:r>
      <w:proofErr w:type="spellEnd"/>
      <w:r>
        <w:rPr>
          <w:b/>
        </w:rPr>
        <w:t xml:space="preserve">/UFMG </w:t>
      </w:r>
    </w:p>
    <w:p w:rsidR="004C1D10" w:rsidRDefault="00BE18E8">
      <w:pPr>
        <w:spacing w:after="112"/>
        <w:ind w:left="59" w:right="0" w:firstLine="0"/>
        <w:jc w:val="center"/>
      </w:pPr>
      <w:r>
        <w:t xml:space="preserve"> </w:t>
      </w:r>
    </w:p>
    <w:p w:rsidR="004C1D10" w:rsidRDefault="00BE18E8">
      <w:pPr>
        <w:pStyle w:val="Ttulo1"/>
        <w:ind w:left="-5"/>
      </w:pPr>
      <w:r>
        <w:t xml:space="preserve">1. ANTECEDENTES / JUSTIFICATIVA </w:t>
      </w:r>
    </w:p>
    <w:p w:rsidR="004C1D10" w:rsidRDefault="00BE18E8">
      <w:pPr>
        <w:spacing w:after="112"/>
        <w:ind w:left="0" w:right="0" w:firstLine="0"/>
        <w:jc w:val="left"/>
      </w:pPr>
      <w:r>
        <w:t xml:space="preserve"> </w:t>
      </w:r>
    </w:p>
    <w:p w:rsidR="004C1D10" w:rsidRDefault="00BE18E8">
      <w:pPr>
        <w:spacing w:after="0" w:line="358" w:lineRule="auto"/>
        <w:ind w:left="-5" w:right="8"/>
      </w:pPr>
      <w:r>
        <w:t>O Estudo Carga Global de Doenças (</w:t>
      </w:r>
      <w:r>
        <w:rPr>
          <w:i/>
        </w:rPr>
        <w:t xml:space="preserve">Global </w:t>
      </w:r>
      <w:proofErr w:type="spellStart"/>
      <w:r>
        <w:rPr>
          <w:i/>
        </w:rPr>
        <w:t>Burden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Disease</w:t>
      </w:r>
      <w:proofErr w:type="spellEnd"/>
      <w:r>
        <w:t xml:space="preserve"> - GBD) permite quantificar a magnitude comparativa da perda de saúde decorrente de doenças, lesões e</w:t>
      </w:r>
      <w:r>
        <w:t xml:space="preserve"> fatores de risco por idade, sexo e para pontos específicos no tempo (GBD 2019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Injuries </w:t>
      </w:r>
      <w:proofErr w:type="spellStart"/>
      <w:r>
        <w:t>Collaborators</w:t>
      </w:r>
      <w:proofErr w:type="spellEnd"/>
      <w:r>
        <w:t xml:space="preserve">, 2020). </w:t>
      </w:r>
    </w:p>
    <w:p w:rsidR="004C1D10" w:rsidRDefault="00BE18E8">
      <w:pPr>
        <w:spacing w:after="115"/>
        <w:ind w:left="0" w:right="0" w:firstLine="0"/>
        <w:jc w:val="left"/>
      </w:pPr>
      <w:r>
        <w:t xml:space="preserve"> </w:t>
      </w:r>
    </w:p>
    <w:p w:rsidR="004C1D10" w:rsidRDefault="00BE18E8">
      <w:pPr>
        <w:spacing w:after="1" w:line="360" w:lineRule="auto"/>
        <w:ind w:left="-5" w:right="8"/>
      </w:pPr>
      <w:r>
        <w:t xml:space="preserve">No estudo GBD são modeladas informações existentes desde 1990 até 2019 para a maioria dos países do mundo, para gerar estimativas </w:t>
      </w:r>
      <w:r>
        <w:t>anuais comparáveis de morte prematuras e incapacidades devido a mais de 290 doenças, lesões, sequelas; além da carga atribuível aos fatores risco, para 20 faixas etárias e ambos os sexos, resultando em cerca de um bilhão de estimativas de saúde. Todas métr</w:t>
      </w:r>
      <w:r>
        <w:t>icas são apresentadas com seus respectivos intervalos de incerteza, que refletem a quantidade e a qualidade das informações de saúde para cada país e período de estudo</w:t>
      </w:r>
      <w:r>
        <w:rPr>
          <w:vertAlign w:val="superscript"/>
        </w:rPr>
        <w:t xml:space="preserve"> </w:t>
      </w:r>
      <w:r>
        <w:t xml:space="preserve">(GBD 2019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Injuries </w:t>
      </w:r>
      <w:proofErr w:type="spellStart"/>
      <w:r>
        <w:t>Collaborators</w:t>
      </w:r>
      <w:proofErr w:type="spellEnd"/>
      <w:r>
        <w:t xml:space="preserve">, 2020). </w:t>
      </w:r>
    </w:p>
    <w:p w:rsidR="004C1D10" w:rsidRDefault="00BE18E8">
      <w:pPr>
        <w:spacing w:after="112"/>
        <w:ind w:left="0" w:right="0" w:firstLine="0"/>
        <w:jc w:val="left"/>
      </w:pPr>
      <w:r>
        <w:t xml:space="preserve"> </w:t>
      </w:r>
    </w:p>
    <w:p w:rsidR="004C1D10" w:rsidRDefault="00BE18E8">
      <w:pPr>
        <w:spacing w:after="1" w:line="357" w:lineRule="auto"/>
        <w:ind w:left="-5" w:right="8"/>
      </w:pPr>
      <w:r>
        <w:t>O GBD permite a comparação de t</w:t>
      </w:r>
      <w:r>
        <w:t xml:space="preserve">odos os países, faixas etárias, sexos, por tratar de métodos padronizados e ajustados. Desta forma torna possível apresentar as estimativas de mortalidade, fatores de riscos e incapacidades para Brasil e países do Mercosul. </w:t>
      </w:r>
    </w:p>
    <w:p w:rsidR="004C1D10" w:rsidRDefault="00BE18E8">
      <w:pPr>
        <w:spacing w:after="112"/>
        <w:ind w:left="0" w:right="0" w:firstLine="0"/>
        <w:jc w:val="left"/>
      </w:pPr>
      <w:r>
        <w:t xml:space="preserve"> </w:t>
      </w:r>
    </w:p>
    <w:p w:rsidR="004C1D10" w:rsidRDefault="00BE18E8">
      <w:pPr>
        <w:spacing w:after="0" w:line="360" w:lineRule="auto"/>
        <w:ind w:left="-5" w:right="8"/>
      </w:pPr>
      <w:r>
        <w:t>O Brasil exercera a liderança</w:t>
      </w:r>
      <w:r>
        <w:t xml:space="preserve"> do Mercosul em 2021, tornando-se importante aprofundar a cooperação entre os países do Mercosul (Brasil, Argentina, Uruguai e Paraguai), bem como dos países associados (Bolívia e Chile). O Brasil já assinou termos de cooperação entre os países, destacando</w:t>
      </w:r>
      <w:r>
        <w:t xml:space="preserve">-se termos para a </w:t>
      </w:r>
      <w:r>
        <w:rPr>
          <w:i/>
        </w:rPr>
        <w:t xml:space="preserve">Inclusão de Meta de </w:t>
      </w:r>
      <w:proofErr w:type="spellStart"/>
      <w:r>
        <w:rPr>
          <w:i/>
        </w:rPr>
        <w:t>DCNT’s</w:t>
      </w:r>
      <w:proofErr w:type="spellEnd"/>
      <w:r>
        <w:rPr>
          <w:i/>
        </w:rPr>
        <w:t xml:space="preserve"> nos Objetivos do Desenvolvimento Sustentável, termos de apoio aos Planos de DCNT da OMS em 2013 e Apoio aos Planos de Ação Global, Regional e Naciona</w:t>
      </w:r>
      <w:r>
        <w:t>l.  O estudo GBD constitui uma ferramenta para avançar na coop</w:t>
      </w:r>
      <w:r>
        <w:t>eração internacional entre os países para a vigilância, prevenção, promoção de saúde e reorientação dos serviços para o controle das DCNT e acidentes e violências. Ao utilizar as métricas do GBD, torna-se possível estabelecer indicadores comparáveis que pe</w:t>
      </w:r>
      <w:r>
        <w:t xml:space="preserve">rmitirão traçar estratégias de enfrentamento e acordos entre os países, no que se refere ao conjunto das doenças e de seus fatores de risco.  </w:t>
      </w:r>
    </w:p>
    <w:p w:rsidR="004C1D10" w:rsidRDefault="00BE18E8">
      <w:pPr>
        <w:spacing w:after="0"/>
        <w:ind w:left="0" w:right="0" w:firstLine="0"/>
        <w:jc w:val="left"/>
      </w:pPr>
      <w:r>
        <w:t xml:space="preserve"> </w:t>
      </w:r>
    </w:p>
    <w:p w:rsidR="004C1D10" w:rsidRDefault="00BE18E8">
      <w:pPr>
        <w:spacing w:after="0" w:line="357" w:lineRule="auto"/>
        <w:ind w:left="-5" w:right="8"/>
      </w:pPr>
      <w:r>
        <w:lastRenderedPageBreak/>
        <w:t xml:space="preserve">Além das contribuições acima mencionadas, por meio da parceria entre a Rede GBD Brasil, o IHME e o Ministério da Saúde, têm sido realizados cursos de capacitação em metodologia do estudo GBD nas modalidades presencial e à distância.  </w:t>
      </w:r>
    </w:p>
    <w:p w:rsidR="004C1D10" w:rsidRDefault="00BE18E8">
      <w:pPr>
        <w:spacing w:after="115"/>
        <w:ind w:left="0" w:right="0" w:firstLine="0"/>
        <w:jc w:val="left"/>
      </w:pPr>
      <w:r>
        <w:t xml:space="preserve"> </w:t>
      </w:r>
    </w:p>
    <w:p w:rsidR="004C1D10" w:rsidRDefault="00BE18E8">
      <w:pPr>
        <w:spacing w:after="1" w:line="357" w:lineRule="auto"/>
        <w:ind w:left="-5" w:right="8"/>
      </w:pPr>
      <w:r>
        <w:t>Considerando o expo</w:t>
      </w:r>
      <w:r>
        <w:t xml:space="preserve">sto, o projeto atual propõe a continuidade das análises da carga global de doenças do Brasil e estados e dos países que compõe o Mercosul, em especial análises mortalidade para doenças e agravos não transmissíveis e outras doenças e seus fatores de risco. </w:t>
      </w:r>
      <w:r>
        <w:t xml:space="preserve">Além disso, o projeto propõe a criação de ferramentas de capacitação para gestores e profissionais de saúde do Brasil e Mercosul e a atualização do curso GBD a distância para municípios brasileiros e países do Mercosul. </w:t>
      </w:r>
    </w:p>
    <w:p w:rsidR="004C1D10" w:rsidRDefault="00BE18E8">
      <w:pPr>
        <w:spacing w:after="112"/>
        <w:ind w:left="708" w:right="0" w:firstLine="0"/>
        <w:jc w:val="left"/>
      </w:pPr>
      <w:r>
        <w:t xml:space="preserve"> </w:t>
      </w:r>
    </w:p>
    <w:p w:rsidR="004C1D10" w:rsidRDefault="00BE18E8">
      <w:pPr>
        <w:pStyle w:val="Ttulo1"/>
        <w:ind w:left="-5"/>
      </w:pPr>
      <w:r>
        <w:t xml:space="preserve">2. OBJETO DO PROJETO </w:t>
      </w:r>
    </w:p>
    <w:p w:rsidR="004C1D10" w:rsidRDefault="00BE18E8">
      <w:pPr>
        <w:spacing w:after="2" w:line="357" w:lineRule="auto"/>
        <w:ind w:left="-5" w:right="8"/>
      </w:pPr>
      <w:r>
        <w:t>Quantificar</w:t>
      </w:r>
      <w:r>
        <w:t>, comparativamente, a magnitude da perda de saúde decorrente de doenças, lesões e fatores de risco, por idade, sexo, no tempo e localidades por meio das estimativas da Carga Global de doenças e adaptar curso a distância para capacitar profissionais de saúd</w:t>
      </w:r>
      <w:r>
        <w:t xml:space="preserve">e para a utilização de ferramentas do estudo GBD. </w:t>
      </w:r>
    </w:p>
    <w:p w:rsidR="004C1D10" w:rsidRDefault="00BE18E8">
      <w:pPr>
        <w:spacing w:after="113"/>
        <w:ind w:left="0" w:right="0" w:firstLine="0"/>
        <w:jc w:val="left"/>
      </w:pPr>
      <w:r>
        <w:t xml:space="preserve"> </w:t>
      </w:r>
    </w:p>
    <w:p w:rsidR="004C1D10" w:rsidRDefault="00BE18E8">
      <w:pPr>
        <w:pStyle w:val="Ttulo1"/>
        <w:spacing w:after="141"/>
        <w:ind w:left="-5"/>
      </w:pPr>
      <w:r>
        <w:t xml:space="preserve">3. OBJETO DO TERMO DE REFERÊNCIA </w:t>
      </w:r>
    </w:p>
    <w:p w:rsidR="004C1D10" w:rsidRDefault="00BE18E8">
      <w:pPr>
        <w:spacing w:after="0" w:line="383" w:lineRule="auto"/>
        <w:ind w:left="-5" w:right="8"/>
      </w:pPr>
      <w:r>
        <w:t xml:space="preserve"> O objeto deste Termo de Referência é a contratação de um estudante da área de estatística ou sistemas de informação, visando apoiar nas análises do projeto. </w:t>
      </w:r>
    </w:p>
    <w:p w:rsidR="004C1D10" w:rsidRDefault="00BE18E8">
      <w:pPr>
        <w:spacing w:after="115"/>
        <w:ind w:left="0" w:right="0" w:firstLine="0"/>
        <w:jc w:val="left"/>
      </w:pPr>
      <w:r>
        <w:t xml:space="preserve"> </w:t>
      </w:r>
    </w:p>
    <w:p w:rsidR="004C1D10" w:rsidRDefault="00BE18E8">
      <w:pPr>
        <w:pStyle w:val="Ttulo1"/>
        <w:ind w:left="-5"/>
      </w:pPr>
      <w:r>
        <w:t>4.REQUIS</w:t>
      </w:r>
      <w:r>
        <w:t xml:space="preserve">ITOS </w:t>
      </w:r>
    </w:p>
    <w:p w:rsidR="004C1D10" w:rsidRDefault="00BE18E8">
      <w:pPr>
        <w:numPr>
          <w:ilvl w:val="0"/>
          <w:numId w:val="1"/>
        </w:numPr>
        <w:spacing w:after="0" w:line="358" w:lineRule="auto"/>
        <w:ind w:right="8" w:hanging="139"/>
      </w:pPr>
      <w:r>
        <w:t xml:space="preserve">Estudante matriculado no curso de estatística ou sistemas de informação da UFMG a partir do 4º período. </w:t>
      </w:r>
    </w:p>
    <w:p w:rsidR="004C1D10" w:rsidRDefault="00BE18E8">
      <w:pPr>
        <w:numPr>
          <w:ilvl w:val="0"/>
          <w:numId w:val="1"/>
        </w:numPr>
        <w:spacing w:after="0" w:line="358" w:lineRule="auto"/>
        <w:ind w:right="8" w:hanging="139"/>
      </w:pPr>
      <w:r>
        <w:t xml:space="preserve">Ter cursado e sido aprovado nas disciplinas de Estatística Geral, Pacotes Estatísticos e Análise de Regressão ou de sistemas de informação </w:t>
      </w:r>
      <w:r>
        <w:t xml:space="preserve">(desejável) </w:t>
      </w:r>
    </w:p>
    <w:p w:rsidR="004C1D10" w:rsidRDefault="00BE18E8">
      <w:pPr>
        <w:numPr>
          <w:ilvl w:val="0"/>
          <w:numId w:val="1"/>
        </w:numPr>
        <w:ind w:right="8" w:hanging="139"/>
      </w:pPr>
      <w:r>
        <w:t xml:space="preserve">Conhecimento em software estatístico, especialmente o R para análise de dados.  </w:t>
      </w:r>
    </w:p>
    <w:p w:rsidR="004C1D10" w:rsidRDefault="00BE18E8">
      <w:pPr>
        <w:numPr>
          <w:ilvl w:val="0"/>
          <w:numId w:val="1"/>
        </w:numPr>
        <w:ind w:right="8" w:hanging="139"/>
      </w:pPr>
      <w:r>
        <w:t xml:space="preserve">Ter disponibilidade de um turno (manhã ou tarde) diário para realização das atividades. </w:t>
      </w:r>
    </w:p>
    <w:p w:rsidR="004C1D10" w:rsidRDefault="00BE18E8">
      <w:pPr>
        <w:numPr>
          <w:ilvl w:val="0"/>
          <w:numId w:val="1"/>
        </w:numPr>
        <w:ind w:right="8" w:hanging="139"/>
      </w:pPr>
      <w:r>
        <w:t xml:space="preserve">Ter boa capacidade de comunicação. </w:t>
      </w:r>
    </w:p>
    <w:p w:rsidR="004C1D10" w:rsidRDefault="00BE18E8">
      <w:pPr>
        <w:spacing w:after="112"/>
        <w:ind w:left="0" w:right="0" w:firstLine="0"/>
        <w:jc w:val="left"/>
      </w:pPr>
      <w:r>
        <w:t xml:space="preserve"> </w:t>
      </w:r>
    </w:p>
    <w:p w:rsidR="004C1D10" w:rsidRDefault="00BE18E8">
      <w:pPr>
        <w:pStyle w:val="Ttulo1"/>
        <w:ind w:left="-5"/>
      </w:pPr>
      <w:r>
        <w:t xml:space="preserve">5. DESCRIÇÃO DOS SERVIÇOS </w:t>
      </w:r>
    </w:p>
    <w:p w:rsidR="004C1D10" w:rsidRDefault="00BE18E8">
      <w:pPr>
        <w:numPr>
          <w:ilvl w:val="0"/>
          <w:numId w:val="2"/>
        </w:numPr>
        <w:ind w:right="8" w:hanging="139"/>
      </w:pPr>
      <w:r>
        <w:t>Extração</w:t>
      </w:r>
      <w:r>
        <w:t xml:space="preserve"> e manipulação dos dados do GBD. </w:t>
      </w:r>
    </w:p>
    <w:p w:rsidR="004C1D10" w:rsidRDefault="00BE18E8">
      <w:pPr>
        <w:numPr>
          <w:ilvl w:val="0"/>
          <w:numId w:val="2"/>
        </w:numPr>
        <w:ind w:right="8" w:hanging="139"/>
      </w:pPr>
      <w:r>
        <w:t xml:space="preserve">Conduzir análises descritivas e exploratórias dos dados coletados. </w:t>
      </w:r>
    </w:p>
    <w:p w:rsidR="004C1D10" w:rsidRDefault="00BE18E8">
      <w:pPr>
        <w:numPr>
          <w:ilvl w:val="0"/>
          <w:numId w:val="2"/>
        </w:numPr>
        <w:ind w:right="8" w:hanging="139"/>
      </w:pPr>
      <w:r>
        <w:t xml:space="preserve">Produção de relatórios com as análises realizadas. </w:t>
      </w:r>
    </w:p>
    <w:p w:rsidR="004C1D10" w:rsidRDefault="00BE18E8">
      <w:pPr>
        <w:spacing w:after="112"/>
        <w:ind w:left="0" w:right="0" w:firstLine="0"/>
        <w:jc w:val="left"/>
      </w:pPr>
      <w:r>
        <w:t xml:space="preserve"> </w:t>
      </w:r>
    </w:p>
    <w:p w:rsidR="004C1D10" w:rsidRDefault="00BE18E8">
      <w:pPr>
        <w:spacing w:after="115"/>
        <w:ind w:left="0" w:right="0" w:firstLine="0"/>
        <w:jc w:val="left"/>
      </w:pPr>
      <w:r>
        <w:t xml:space="preserve"> </w:t>
      </w:r>
    </w:p>
    <w:p w:rsidR="004C1D10" w:rsidRDefault="00BE18E8">
      <w:pPr>
        <w:pStyle w:val="Ttulo1"/>
        <w:ind w:left="-5"/>
      </w:pPr>
      <w:r>
        <w:t xml:space="preserve">6. TEMPO DE EXECUÇÃO ESTIMADO </w:t>
      </w:r>
    </w:p>
    <w:p w:rsidR="004C1D10" w:rsidRDefault="00BE18E8">
      <w:pPr>
        <w:ind w:left="-5" w:right="8"/>
      </w:pPr>
      <w:r>
        <w:t xml:space="preserve">20h/semanais </w:t>
      </w:r>
    </w:p>
    <w:p w:rsidR="004C1D10" w:rsidRDefault="00BE18E8">
      <w:pPr>
        <w:ind w:left="-5" w:right="8"/>
      </w:pPr>
      <w:r>
        <w:t xml:space="preserve">7 meses </w:t>
      </w:r>
      <w:r>
        <w:rPr>
          <w:b/>
          <w:color w:val="365F91"/>
        </w:rPr>
        <w:t xml:space="preserve"> </w:t>
      </w:r>
    </w:p>
    <w:p w:rsidR="004C1D10" w:rsidRDefault="00BE18E8">
      <w:pPr>
        <w:spacing w:after="115"/>
        <w:ind w:left="0" w:right="0" w:firstLine="0"/>
        <w:jc w:val="left"/>
      </w:pPr>
      <w:r>
        <w:t xml:space="preserve"> </w:t>
      </w:r>
    </w:p>
    <w:p w:rsidR="004C1D10" w:rsidRDefault="00BE18E8">
      <w:pPr>
        <w:ind w:left="-5" w:right="0"/>
        <w:jc w:val="left"/>
      </w:pPr>
      <w:r>
        <w:rPr>
          <w:b/>
          <w:color w:val="365F91"/>
        </w:rPr>
        <w:t xml:space="preserve">7. VALOR MENSAL ESTIMADO </w:t>
      </w:r>
    </w:p>
    <w:p w:rsidR="004C1D10" w:rsidRDefault="00BE18E8">
      <w:pPr>
        <w:ind w:left="-5" w:right="8"/>
      </w:pPr>
      <w:r>
        <w:t xml:space="preserve">R$ 800,00 </w:t>
      </w:r>
    </w:p>
    <w:p w:rsidR="004C1D10" w:rsidRDefault="00BE18E8">
      <w:pPr>
        <w:spacing w:after="113"/>
        <w:ind w:left="0" w:right="0" w:firstLine="0"/>
        <w:jc w:val="left"/>
      </w:pPr>
      <w:r>
        <w:t xml:space="preserve"> </w:t>
      </w:r>
    </w:p>
    <w:p w:rsidR="004C1D10" w:rsidRDefault="00BE18E8">
      <w:pPr>
        <w:pStyle w:val="Ttulo1"/>
        <w:ind w:left="-5"/>
      </w:pPr>
      <w:r>
        <w:t>8</w:t>
      </w:r>
      <w:r>
        <w:t xml:space="preserve">. PRODUTOS </w:t>
      </w:r>
    </w:p>
    <w:p w:rsidR="004C1D10" w:rsidRDefault="00BE18E8">
      <w:pPr>
        <w:numPr>
          <w:ilvl w:val="0"/>
          <w:numId w:val="3"/>
        </w:numPr>
        <w:ind w:right="8" w:hanging="139"/>
      </w:pPr>
      <w:r>
        <w:t xml:space="preserve">Relatórios  </w:t>
      </w:r>
      <w:bookmarkStart w:id="0" w:name="_GoBack"/>
      <w:bookmarkEnd w:id="0"/>
    </w:p>
    <w:p w:rsidR="004C1D10" w:rsidRDefault="00BE18E8">
      <w:pPr>
        <w:numPr>
          <w:ilvl w:val="0"/>
          <w:numId w:val="3"/>
        </w:numPr>
        <w:ind w:right="8" w:hanging="139"/>
      </w:pPr>
      <w:r>
        <w:t xml:space="preserve">Artigos </w:t>
      </w:r>
    </w:p>
    <w:p w:rsidR="004C1D10" w:rsidRDefault="00BE18E8">
      <w:pPr>
        <w:numPr>
          <w:ilvl w:val="0"/>
          <w:numId w:val="3"/>
        </w:numPr>
        <w:ind w:right="8" w:hanging="139"/>
      </w:pPr>
      <w:r>
        <w:t xml:space="preserve">Outros produtos conforme demanda do projeto </w:t>
      </w:r>
    </w:p>
    <w:p w:rsidR="004C1D10" w:rsidRDefault="00BE18E8">
      <w:pPr>
        <w:spacing w:after="115"/>
        <w:ind w:left="0" w:right="0" w:firstLine="0"/>
        <w:jc w:val="left"/>
      </w:pPr>
      <w:r>
        <w:t xml:space="preserve"> </w:t>
      </w:r>
    </w:p>
    <w:p w:rsidR="004C1D10" w:rsidRDefault="00BE18E8">
      <w:pPr>
        <w:pStyle w:val="Ttulo1"/>
        <w:ind w:left="-5"/>
      </w:pPr>
      <w:r>
        <w:t xml:space="preserve">9. SELEÇÃO </w:t>
      </w:r>
    </w:p>
    <w:p w:rsidR="004C1D10" w:rsidRDefault="00BE18E8">
      <w:pPr>
        <w:ind w:left="-5" w:right="8"/>
      </w:pPr>
      <w:r>
        <w:t xml:space="preserve">Será realizada </w:t>
      </w:r>
      <w:proofErr w:type="spellStart"/>
      <w:r>
        <w:t>atraves</w:t>
      </w:r>
      <w:proofErr w:type="spellEnd"/>
      <w:r>
        <w:t xml:space="preserve"> de análise curricular e entrevista </w:t>
      </w:r>
    </w:p>
    <w:p w:rsidR="004C1D10" w:rsidRDefault="00BE18E8">
      <w:pPr>
        <w:ind w:left="-5" w:right="8"/>
      </w:pPr>
      <w:r>
        <w:t xml:space="preserve">Enviar currículo lattes e histórico escolar até o dia 17 </w:t>
      </w:r>
      <w:r>
        <w:t xml:space="preserve">no seguinte e-mail: </w:t>
      </w:r>
    </w:p>
    <w:p w:rsidR="004C1D10" w:rsidRDefault="00BE18E8">
      <w:pPr>
        <w:ind w:left="-5" w:right="8"/>
      </w:pPr>
      <w:r>
        <w:t xml:space="preserve">gbdmercosul@gmail.com </w:t>
      </w:r>
    </w:p>
    <w:p w:rsidR="004C1D10" w:rsidRDefault="00BE18E8">
      <w:pPr>
        <w:ind w:left="-5" w:right="8"/>
      </w:pPr>
      <w:r>
        <w:t xml:space="preserve">No </w:t>
      </w:r>
      <w:r>
        <w:t xml:space="preserve">título, informar nome e vaga do projeto. </w:t>
      </w:r>
    </w:p>
    <w:p w:rsidR="004C1D10" w:rsidRDefault="00BE18E8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sectPr w:rsidR="004C1D10">
      <w:pgSz w:w="11906" w:h="16838"/>
      <w:pgMar w:top="1711" w:right="1129" w:bottom="119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038"/>
    <w:multiLevelType w:val="hybridMultilevel"/>
    <w:tmpl w:val="0B4825A0"/>
    <w:lvl w:ilvl="0" w:tplc="D8B0974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0ED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C8C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63A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CDD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0CF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C28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1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800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82AE7"/>
    <w:multiLevelType w:val="hybridMultilevel"/>
    <w:tmpl w:val="42868C78"/>
    <w:lvl w:ilvl="0" w:tplc="42DE96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E31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42B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C57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E8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844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E6B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8C9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60E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5148DD"/>
    <w:multiLevelType w:val="hybridMultilevel"/>
    <w:tmpl w:val="046C00F8"/>
    <w:lvl w:ilvl="0" w:tplc="A2E83ED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E3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813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A57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CA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69D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475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8EE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86B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10"/>
    <w:rsid w:val="004C1D10"/>
    <w:rsid w:val="00B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692B"/>
  <w15:docId w15:val="{CF922FD1-4F98-4058-8180-E3FC77E7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4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b/>
      <w:color w:val="365F9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365F9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3825</Characters>
  <Application>Microsoft Office Word</Application>
  <DocSecurity>0</DocSecurity>
  <Lines>31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subject/>
  <dc:creator>renata.fernandes</dc:creator>
  <cp:keywords/>
  <cp:lastModifiedBy>Filipe Fernandes Silva</cp:lastModifiedBy>
  <cp:revision>2</cp:revision>
  <dcterms:created xsi:type="dcterms:W3CDTF">2022-11-09T18:02:00Z</dcterms:created>
  <dcterms:modified xsi:type="dcterms:W3CDTF">2022-11-09T18:02:00Z</dcterms:modified>
</cp:coreProperties>
</file>